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D7256" w:rsidR="007A7B7F" w:rsidP="008F3EAA" w:rsidRDefault="007A7B7F" w14:paraId="187F7B89" w14:textId="2054A66A">
      <w:pPr>
        <w:jc w:val="center"/>
        <w:rPr>
          <w:b/>
          <w:bCs/>
        </w:rPr>
      </w:pPr>
      <w:r w:rsidRPr="007D7256">
        <w:rPr>
          <w:b/>
          <w:bCs/>
        </w:rPr>
        <w:t>„</w:t>
      </w:r>
      <w:r w:rsidRPr="007D7256" w:rsidR="00C51530">
        <w:rPr>
          <w:b/>
          <w:bCs/>
        </w:rPr>
        <w:t xml:space="preserve">Taste &amp; </w:t>
      </w:r>
      <w:proofErr w:type="spellStart"/>
      <w:r w:rsidRPr="007D7256" w:rsidR="00C51530">
        <w:rPr>
          <w:b/>
          <w:bCs/>
        </w:rPr>
        <w:t>Learn</w:t>
      </w:r>
      <w:proofErr w:type="spellEnd"/>
      <w:r w:rsidRPr="007D7256" w:rsidR="00C51530">
        <w:rPr>
          <w:b/>
          <w:bCs/>
        </w:rPr>
        <w:t xml:space="preserve"> – Okusi i uči</w:t>
      </w:r>
      <w:r w:rsidRPr="007D7256">
        <w:rPr>
          <w:b/>
          <w:bCs/>
        </w:rPr>
        <w:t>“</w:t>
      </w:r>
    </w:p>
    <w:p w:rsidR="2109FC86" w:rsidP="142AAFE4" w:rsidRDefault="2109FC86" w14:paraId="47826018" w14:textId="50068F4B">
      <w:pPr>
        <w:jc w:val="center"/>
      </w:pPr>
      <w:r w:rsidRPr="142AAFE4">
        <w:rPr>
          <w:rFonts w:ascii="Aptos" w:hAnsi="Aptos" w:eastAsia="Aptos" w:cs="Aptos"/>
        </w:rPr>
        <w:t>2024-1-HR01-KA121-VET-000209226</w:t>
      </w:r>
    </w:p>
    <w:p w:rsidR="007A7B7F" w:rsidP="008F3EAA" w:rsidRDefault="007A7B7F" w14:paraId="05A2EF9D" w14:textId="77777777">
      <w:pPr>
        <w:jc w:val="center"/>
        <w:rPr>
          <w:b/>
          <w:bCs/>
        </w:rPr>
      </w:pPr>
      <w:r w:rsidRPr="007D7256">
        <w:rPr>
          <w:b/>
          <w:bCs/>
        </w:rPr>
        <w:t>Predmet: Poziv na dostavu prijava za sudjelovanje</w:t>
      </w:r>
    </w:p>
    <w:p w:rsidRPr="007D7256" w:rsidR="007D7256" w:rsidP="008F3EAA" w:rsidRDefault="007D7256" w14:paraId="37B76CB6" w14:textId="77777777">
      <w:pPr>
        <w:jc w:val="center"/>
        <w:rPr>
          <w:b/>
          <w:bCs/>
        </w:rPr>
      </w:pPr>
    </w:p>
    <w:p w:rsidR="007A7B7F" w:rsidP="007A7B7F" w:rsidRDefault="007A7B7F" w14:paraId="56CEFDA0" w14:textId="77777777">
      <w:r>
        <w:t>Slijedom odobrenog projekta pozivamo zainteresirane učenike da se prijave za sudjelovanje u</w:t>
      </w:r>
    </w:p>
    <w:p w:rsidR="007A7B7F" w:rsidP="007A7B7F" w:rsidRDefault="007A7B7F" w14:paraId="5DE4C7AD" w14:textId="220383C2">
      <w:r>
        <w:t xml:space="preserve">projektu-stručna praksa u inozemstvu u trajanju od </w:t>
      </w:r>
      <w:r w:rsidR="008F3EAA">
        <w:t>2</w:t>
      </w:r>
      <w:r>
        <w:t xml:space="preserve"> tjedna</w:t>
      </w:r>
      <w:r w:rsidR="000A58F5">
        <w:t xml:space="preserve"> (</w:t>
      </w:r>
      <w:r w:rsidRPr="0019068F" w:rsidR="000A58F5">
        <w:t xml:space="preserve">od </w:t>
      </w:r>
      <w:r w:rsidRPr="0019068F" w:rsidR="0019068F">
        <w:rPr>
          <w:rFonts w:eastAsia="Aptos" w:cs="Times New Roman"/>
        </w:rPr>
        <w:t>16. 2. 2025. do 1. 3. 2025.</w:t>
      </w:r>
      <w:r w:rsidRPr="0019068F" w:rsidR="000A58F5">
        <w:t>)</w:t>
      </w:r>
      <w:r w:rsidRPr="0019068F">
        <w:t>:</w:t>
      </w:r>
    </w:p>
    <w:p w:rsidR="007A7B7F" w:rsidP="008F3EAA" w:rsidRDefault="0019068F" w14:paraId="2CCD2EE9" w14:textId="301C5858">
      <w:pPr>
        <w:jc w:val="center"/>
      </w:pPr>
      <w:r w:rsidRPr="0019068F">
        <w:rPr>
          <w:rFonts w:eastAsia="Aptos" w:cs="Times New Roman"/>
        </w:rPr>
        <w:t>Málag</w:t>
      </w:r>
      <w:r w:rsidRPr="0019068F">
        <w:rPr>
          <w:rFonts w:eastAsia="Aptos" w:cs="Times New Roman"/>
        </w:rPr>
        <w:t>a</w:t>
      </w:r>
      <w:r w:rsidR="007A7B7F">
        <w:t>, Španjolska</w:t>
      </w:r>
    </w:p>
    <w:p w:rsidR="007A7B7F" w:rsidP="008F3EAA" w:rsidRDefault="007A7B7F" w14:paraId="568D6C2C" w14:textId="6669E6E4">
      <w:pPr>
        <w:jc w:val="center"/>
      </w:pPr>
      <w:r>
        <w:t>kuhari, konobari</w:t>
      </w:r>
      <w:r w:rsidR="008F3EAA">
        <w:t>, slastičari</w:t>
      </w:r>
      <w:r>
        <w:t xml:space="preserve"> i turističko hotelijerski komercijalisti</w:t>
      </w:r>
    </w:p>
    <w:p w:rsidR="007A7B7F" w:rsidP="007A7B7F" w:rsidRDefault="007A7B7F" w14:paraId="708F849F" w14:textId="3ED07662">
      <w:r>
        <w:t>Radni sati provedeni u inozemstvu priznat će se u obvezni fond prakse u RH te će priznati ishodi učenja</w:t>
      </w:r>
      <w:r w:rsidR="008F3EAA">
        <w:t xml:space="preserve"> </w:t>
      </w:r>
      <w:r>
        <w:t xml:space="preserve">putem primjene ECVET kreditnih bodova, izdavanja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Dokumena</w:t>
      </w:r>
      <w:proofErr w:type="spellEnd"/>
      <w:r>
        <w:t xml:space="preserve"> te Certifikata o</w:t>
      </w:r>
      <w:r w:rsidR="008F3EAA">
        <w:t xml:space="preserve"> </w:t>
      </w:r>
      <w:r>
        <w:t>sudjelovanju.</w:t>
      </w:r>
    </w:p>
    <w:p w:rsidR="007A7B7F" w:rsidP="007A7B7F" w:rsidRDefault="007A7B7F" w14:paraId="4CDFAAE4" w14:textId="77777777">
      <w:r>
        <w:t>Kako bi se što bolje pripremili za obavljanje stručne prakse u inozemstvu škola će organizirati</w:t>
      </w:r>
    </w:p>
    <w:p w:rsidR="007A7B7F" w:rsidP="007A7B7F" w:rsidRDefault="007A7B7F" w14:paraId="3BABD2A8" w14:textId="77777777">
      <w:r>
        <w:t>raznovrsne pripreme:</w:t>
      </w:r>
    </w:p>
    <w:p w:rsidR="007A7B7F" w:rsidP="007A7B7F" w:rsidRDefault="007A7B7F" w14:paraId="49BD4B1A" w14:textId="77777777">
      <w:r>
        <w:t>- stručne pripreme po zanimanjima</w:t>
      </w:r>
    </w:p>
    <w:p w:rsidR="007A7B7F" w:rsidP="007A7B7F" w:rsidRDefault="0A02157A" w14:paraId="7DF6F6A3" w14:textId="7A02FA2F">
      <w:r>
        <w:t>- engleski jezik</w:t>
      </w:r>
      <w:r w:rsidR="69A893E7">
        <w:t xml:space="preserve"> – </w:t>
      </w:r>
      <w:r>
        <w:t>za sudionike u Španjolskoj, dodatni sati španjolskog jezika (4 sata)</w:t>
      </w:r>
    </w:p>
    <w:p w:rsidR="007A7B7F" w:rsidP="007A7B7F" w:rsidRDefault="008F3EAA" w14:paraId="78D377A8" w14:textId="243B59A0">
      <w:r>
        <w:t xml:space="preserve">- </w:t>
      </w:r>
      <w:r w:rsidR="007A7B7F">
        <w:t xml:space="preserve">putem korištenja Online </w:t>
      </w:r>
      <w:proofErr w:type="spellStart"/>
      <w:r w:rsidR="007A7B7F">
        <w:t>Linguistic</w:t>
      </w:r>
      <w:proofErr w:type="spellEnd"/>
      <w:r w:rsidR="007A7B7F">
        <w:t xml:space="preserve"> Platforme s</w:t>
      </w:r>
      <w:r>
        <w:t>tjecanje</w:t>
      </w:r>
      <w:r w:rsidR="007A7B7F">
        <w:t xml:space="preserve"> dodatn</w:t>
      </w:r>
      <w:r>
        <w:t>og</w:t>
      </w:r>
      <w:r w:rsidR="007A7B7F">
        <w:t xml:space="preserve"> znanja iz</w:t>
      </w:r>
      <w:r>
        <w:t xml:space="preserve"> </w:t>
      </w:r>
      <w:r w:rsidR="007A7B7F">
        <w:t>engleskog jezika.</w:t>
      </w:r>
    </w:p>
    <w:p w:rsidR="007A7B7F" w:rsidP="007A7B7F" w:rsidRDefault="007A7B7F" w14:paraId="07DE730E" w14:textId="4AD67CCE" w14:noSpellErr="1">
      <w:r w:rsidR="007A7B7F">
        <w:rPr/>
        <w:t xml:space="preserve">Ukupno će biti odabrano </w:t>
      </w:r>
      <w:r w:rsidR="008F3EAA">
        <w:rPr/>
        <w:t>10</w:t>
      </w:r>
      <w:r w:rsidR="007A7B7F">
        <w:rPr/>
        <w:t xml:space="preserve"> učenika</w:t>
      </w:r>
      <w:r w:rsidR="000A58F5">
        <w:rPr/>
        <w:t xml:space="preserve"> </w:t>
      </w:r>
      <w:r w:rsidR="000A58F5">
        <w:rPr/>
        <w:t>(</w:t>
      </w:r>
      <w:r w:rsidR="000A58F5">
        <w:rPr/>
        <w:t>4 kuhara, 2 slastičara, 2 konobara i 2 hotelijersko</w:t>
      </w:r>
      <w:r w:rsidR="000A58F5">
        <w:rPr/>
        <w:t>-</w:t>
      </w:r>
      <w:r w:rsidR="000A58F5">
        <w:rPr/>
        <w:t>turističkih komercijalista</w:t>
      </w:r>
      <w:r w:rsidR="000A58F5">
        <w:rPr/>
        <w:t>)</w:t>
      </w:r>
      <w:r w:rsidR="007A7B7F">
        <w:rPr/>
        <w:t>.</w:t>
      </w:r>
      <w:r w:rsidR="47D00765">
        <w:rPr/>
        <w:t xml:space="preserve"> S njima će biti i pedagoški nadzor.</w:t>
      </w:r>
    </w:p>
    <w:p w:rsidR="007A7B7F" w:rsidP="007A7B7F" w:rsidRDefault="007A7B7F" w14:paraId="411D8BAD" w14:textId="362AF6D5">
      <w:r>
        <w:t>S partnerima smo u stalnom kontaktu te će svi sudionici dobiti upute o pravilima ponašanja na praksi,</w:t>
      </w:r>
      <w:r w:rsidR="008F3EAA">
        <w:t xml:space="preserve"> </w:t>
      </w:r>
      <w:r>
        <w:t xml:space="preserve">kao i u slobodno vrijeme. Svi sudionici dužni </w:t>
      </w:r>
      <w:r w:rsidR="008F3EAA">
        <w:t xml:space="preserve">su </w:t>
      </w:r>
      <w:r>
        <w:t>prihvatiti</w:t>
      </w:r>
      <w:r w:rsidR="008F3EAA">
        <w:t xml:space="preserve"> </w:t>
      </w:r>
      <w:r>
        <w:t>važeća pravila te ih u potpunosti primjenjivati.</w:t>
      </w:r>
    </w:p>
    <w:p w:rsidR="007A7B7F" w:rsidP="007A7B7F" w:rsidRDefault="007A7B7F" w14:paraId="50556B7C" w14:textId="15F5013B">
      <w:r>
        <w:t>Program Erasmus+ osigurava sredstva za putovanje, boravak u inozemstvu (smještaj, prehranu, lokalni</w:t>
      </w:r>
      <w:r w:rsidR="008F3EAA">
        <w:t xml:space="preserve"> </w:t>
      </w:r>
      <w:r>
        <w:t>prijevoz, kulturološki program, džeparac) te organizacijske troškove našoj školi. Detaljne informacije</w:t>
      </w:r>
      <w:r w:rsidR="008F3EAA">
        <w:t xml:space="preserve"> </w:t>
      </w:r>
      <w:r>
        <w:t>bit će prezentirane sudionicima i roditeljima, koji su obvezni dati pisanu suglasnost za sudjelovanje</w:t>
      </w:r>
      <w:r w:rsidR="008F3EAA">
        <w:t xml:space="preserve"> </w:t>
      </w:r>
      <w:r>
        <w:t>svoje djece u projektu.</w:t>
      </w:r>
    </w:p>
    <w:p w:rsidR="007A7B7F" w:rsidP="007A7B7F" w:rsidRDefault="007A7B7F" w14:paraId="780950A8" w14:textId="09139F32">
      <w:r w:rsidR="007A7B7F">
        <w:rPr/>
        <w:t xml:space="preserve">Prijave se zaprimaju do </w:t>
      </w:r>
      <w:r w:rsidR="53E6A8D4">
        <w:rPr/>
        <w:t>7</w:t>
      </w:r>
      <w:r w:rsidR="007A7B7F">
        <w:rPr/>
        <w:t xml:space="preserve">. </w:t>
      </w:r>
      <w:r w:rsidR="3AC996D5">
        <w:rPr/>
        <w:t>listopada</w:t>
      </w:r>
      <w:r w:rsidR="007A7B7F">
        <w:rPr/>
        <w:t xml:space="preserve"> 202</w:t>
      </w:r>
      <w:r w:rsidR="008F3EAA">
        <w:rPr/>
        <w:t>4</w:t>
      </w:r>
      <w:r w:rsidR="007A7B7F">
        <w:rPr/>
        <w:t>.</w:t>
      </w:r>
      <w:r w:rsidR="007A7B7F">
        <w:rPr/>
        <w:t xml:space="preserve"> </w:t>
      </w:r>
      <w:r w:rsidR="007A7B7F">
        <w:rPr/>
        <w:t>godine</w:t>
      </w:r>
      <w:r w:rsidR="007A7B7F">
        <w:rPr/>
        <w:t xml:space="preserve"> na e-</w:t>
      </w:r>
      <w:r w:rsidR="007A7B7F">
        <w:rPr/>
        <w:t>mail utuzagreb@gmail.com</w:t>
      </w:r>
      <w:r w:rsidR="007A7B7F">
        <w:rPr/>
        <w:t xml:space="preserve"> ili osobno u</w:t>
      </w:r>
    </w:p>
    <w:p w:rsidR="007A7B7F" w:rsidP="007A7B7F" w:rsidRDefault="002E5819" w14:paraId="18682A5B" w14:textId="198AD636">
      <w:r w:rsidR="002E5819">
        <w:rPr/>
        <w:t>referad</w:t>
      </w:r>
      <w:r w:rsidR="4D80BCF2">
        <w:rPr/>
        <w:t>i</w:t>
      </w:r>
      <w:r w:rsidR="002E5819">
        <w:rPr/>
        <w:t xml:space="preserve"> škole</w:t>
      </w:r>
      <w:r w:rsidR="007A7B7F">
        <w:rPr/>
        <w:t>.</w:t>
      </w:r>
    </w:p>
    <w:p w:rsidR="007A7B7F" w:rsidP="007A7B7F" w:rsidRDefault="007A7B7F" w14:paraId="6F2D9922" w14:textId="77777777">
      <w:r>
        <w:t>Sudionik učenik koji se prijavljuje na natječaj za sudjelovanje u projektu dužan je priložiti:</w:t>
      </w:r>
    </w:p>
    <w:p w:rsidR="007A7B7F" w:rsidP="007A7B7F" w:rsidRDefault="007A7B7F" w14:paraId="43589068" w14:textId="77777777">
      <w:r>
        <w:t>- prijavnicu (u prilogu)</w:t>
      </w:r>
    </w:p>
    <w:p w:rsidR="007A7B7F" w:rsidP="007A7B7F" w:rsidRDefault="007A7B7F" w14:paraId="37A8C4B7" w14:textId="77777777">
      <w:r>
        <w:t>- motivacijsko pismo (predložak u prilogu)</w:t>
      </w:r>
    </w:p>
    <w:p w:rsidR="007A7B7F" w:rsidP="007A7B7F" w:rsidRDefault="007A7B7F" w14:paraId="608F7FA3" w14:textId="77777777">
      <w:r>
        <w:t>- životopis</w:t>
      </w:r>
    </w:p>
    <w:p w:rsidR="008623F8" w:rsidP="007A7B7F" w:rsidRDefault="008623F8" w14:paraId="719E8BC1" w14:textId="2D469FB1">
      <w:r>
        <w:t>- mišljenje razrednika/razrednice, nastavnika/nastavnice struke i nastavnika/nastavnice stranog jezika.</w:t>
      </w:r>
    </w:p>
    <w:p w:rsidR="007A7B7F" w:rsidP="007A7B7F" w:rsidRDefault="007A7B7F" w14:paraId="067F7F7F" w14:textId="74C0AB51">
      <w:r>
        <w:t>Zaporka je obavezna zbog objave na službenoj web stranici škole u skladu s odredbama Zakona o</w:t>
      </w:r>
      <w:r w:rsidR="008F3EAA">
        <w:t xml:space="preserve"> </w:t>
      </w:r>
      <w:r>
        <w:t>provedbi Opće uredbe o zaštiti osobnih podataka (NN 42/18).</w:t>
      </w:r>
    </w:p>
    <w:p w:rsidR="007A7B7F" w:rsidP="007A7B7F" w:rsidRDefault="007A7B7F" w14:paraId="644AED99" w14:textId="77777777">
      <w:r>
        <w:lastRenderedPageBreak/>
        <w:t>Zaporku sudionik osmišljava sam, a treba se sastojati od 3 znamenke i jedne riječi.</w:t>
      </w:r>
    </w:p>
    <w:p w:rsidR="007A7B7F" w:rsidP="007A7B7F" w:rsidRDefault="007A7B7F" w14:paraId="2A1CF947" w14:textId="4D9D5847">
      <w:r>
        <w:t xml:space="preserve">Zaporka mora biti ista na prijavnici i motivacijskom pismu, a neprimjerene zaporke neće se </w:t>
      </w:r>
      <w:r w:rsidR="00B239FB">
        <w:t>r</w:t>
      </w:r>
      <w:r>
        <w:t>azmatrati</w:t>
      </w:r>
      <w:r w:rsidR="008F3EAA">
        <w:t xml:space="preserve"> </w:t>
      </w:r>
      <w:r>
        <w:t>te će prijave biti odbačene.</w:t>
      </w:r>
    </w:p>
    <w:p w:rsidR="007A7B7F" w:rsidP="007A7B7F" w:rsidRDefault="00051776" w14:paraId="6DC19DA3" w14:textId="3AA1260D">
      <w:r>
        <w:t>Povjerenstvo za odabir</w:t>
      </w:r>
      <w:r w:rsidR="007A7B7F">
        <w:t xml:space="preserve"> sukladno kriterijima za</w:t>
      </w:r>
      <w:r w:rsidR="008F3EAA">
        <w:t xml:space="preserve"> </w:t>
      </w:r>
      <w:r w:rsidR="007A7B7F">
        <w:t>odabir izradit</w:t>
      </w:r>
      <w:r>
        <w:t xml:space="preserve"> će</w:t>
      </w:r>
      <w:r w:rsidR="007A7B7F">
        <w:t xml:space="preserve"> rang</w:t>
      </w:r>
      <w:r w:rsidR="002133A3">
        <w:t>-</w:t>
      </w:r>
      <w:r w:rsidR="007A7B7F">
        <w:t>listu sudionika</w:t>
      </w:r>
      <w:r w:rsidR="002133A3">
        <w:t xml:space="preserve"> te </w:t>
      </w:r>
      <w:r w:rsidR="00433649">
        <w:t>zaporke</w:t>
      </w:r>
      <w:r w:rsidR="007A7B7F">
        <w:t xml:space="preserve"> objaviti na </w:t>
      </w:r>
      <w:r w:rsidR="00CA2792">
        <w:t>mrežnoj</w:t>
      </w:r>
      <w:r w:rsidR="007A7B7F">
        <w:t xml:space="preserve"> stranici škole.</w:t>
      </w:r>
    </w:p>
    <w:p w:rsidR="007A7B7F" w:rsidP="007A7B7F" w:rsidRDefault="007A7B7F" w14:paraId="4685FBFB" w14:textId="7B6E64DB">
      <w:r>
        <w:t>Svi prijavljeni učenici imat će uvid u dokumentaciju. Podnošenje žalbe u pisanom obliku bit će</w:t>
      </w:r>
      <w:r w:rsidR="00B239FB">
        <w:t xml:space="preserve"> </w:t>
      </w:r>
      <w:r>
        <w:t xml:space="preserve">omogućeno u roku od 7 dana od objave na </w:t>
      </w:r>
      <w:r w:rsidR="00B239FB">
        <w:t xml:space="preserve">mrežnoj </w:t>
      </w:r>
      <w:r>
        <w:t>stranici</w:t>
      </w:r>
      <w:r w:rsidR="00B239FB">
        <w:t xml:space="preserve"> Učilišta</w:t>
      </w:r>
      <w:r>
        <w:t>.</w:t>
      </w:r>
    </w:p>
    <w:p w:rsidR="007A7B7F" w:rsidP="007A7B7F" w:rsidRDefault="007A7B7F" w14:paraId="1D20A49A" w14:textId="77777777">
      <w:r>
        <w:t>KRITERIJ I NAČIN BODOVANJA PRI ODABIRU UČENIKA ZA SUDJELOVANJE U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31"/>
        <w:gridCol w:w="1942"/>
        <w:gridCol w:w="2989"/>
      </w:tblGrid>
      <w:tr w:rsidR="008F3EAA" w:rsidTr="6114B2F1" w14:paraId="7A324676" w14:textId="77777777">
        <w:tc>
          <w:tcPr>
            <w:tcW w:w="4131" w:type="dxa"/>
            <w:tcMar/>
          </w:tcPr>
          <w:p w:rsidR="008F3EAA" w:rsidP="007A7B7F" w:rsidRDefault="008F3EAA" w14:paraId="42C3C1E6" w14:textId="3B3ABAE9" w14:noSpellErr="1">
            <w:r w:rsidR="008F3EAA">
              <w:rPr/>
              <w:t>KRITERIJ</w:t>
            </w:r>
          </w:p>
        </w:tc>
        <w:tc>
          <w:tcPr>
            <w:tcW w:w="1942" w:type="dxa"/>
            <w:tcMar/>
          </w:tcPr>
          <w:p w:rsidR="008F3EAA" w:rsidP="007A7B7F" w:rsidRDefault="008F3EAA" w14:paraId="6AF27F53" w14:textId="0F724C5A">
            <w:r>
              <w:t>NAČIN</w:t>
            </w:r>
          </w:p>
        </w:tc>
        <w:tc>
          <w:tcPr>
            <w:tcW w:w="2989" w:type="dxa"/>
            <w:tcMar/>
          </w:tcPr>
          <w:p w:rsidR="008F3EAA" w:rsidP="008F3EAA" w:rsidRDefault="008F3EAA" w14:paraId="1F0C2C0D" w14:textId="77777777">
            <w:r>
              <w:t>BODOVI</w:t>
            </w:r>
          </w:p>
          <w:p w:rsidR="008F3EAA" w:rsidP="007A7B7F" w:rsidRDefault="008F3EAA" w14:paraId="740B8D22" w14:textId="77777777"/>
        </w:tc>
      </w:tr>
      <w:tr w:rsidR="008F3EAA" w:rsidTr="6114B2F1" w14:paraId="07921CFC" w14:textId="77777777">
        <w:tc>
          <w:tcPr>
            <w:tcW w:w="6073" w:type="dxa"/>
            <w:gridSpan w:val="2"/>
            <w:tcMar/>
          </w:tcPr>
          <w:p w:rsidR="008F3EAA" w:rsidP="008F3EAA" w:rsidRDefault="008F3EAA" w14:paraId="4A736483" w14:textId="77777777">
            <w:r>
              <w:t>Dosadašnja aritmetička sredina ocjena završenog obrazovanja</w:t>
            </w:r>
          </w:p>
          <w:p w:rsidR="008F3EAA" w:rsidP="5D121EA4" w:rsidRDefault="6DFBDACC" w14:paraId="4BCC137E" w14:textId="6A16AC92">
            <w:pPr>
              <w:pStyle w:val="Odlomakpopisa"/>
              <w:numPr>
                <w:ilvl w:val="0"/>
                <w:numId w:val="2"/>
              </w:numPr>
            </w:pPr>
            <w:r>
              <w:t>opći uspjeh prošle školske godine</w:t>
            </w:r>
          </w:p>
        </w:tc>
        <w:tc>
          <w:tcPr>
            <w:tcW w:w="2989" w:type="dxa"/>
            <w:tcMar/>
          </w:tcPr>
          <w:p w:rsidR="008F3EAA" w:rsidP="007A7B7F" w:rsidRDefault="008F3EAA" w14:paraId="6F14AF33" w14:textId="26FC09C8">
            <w:r>
              <w:t xml:space="preserve">1 – 5 </w:t>
            </w:r>
          </w:p>
        </w:tc>
      </w:tr>
      <w:tr w:rsidR="008F3EAA" w:rsidTr="6114B2F1" w14:paraId="6D2BC116" w14:textId="77777777">
        <w:tc>
          <w:tcPr>
            <w:tcW w:w="6073" w:type="dxa"/>
            <w:gridSpan w:val="2"/>
            <w:tcMar/>
          </w:tcPr>
          <w:p w:rsidR="008F3EAA" w:rsidP="21346067" w:rsidRDefault="00E26149" w14:paraId="0C70AD46" w14:textId="138C1A05">
            <w:pPr>
              <w:rPr>
                <w:highlight w:val="yellow"/>
              </w:rPr>
            </w:pPr>
            <w:r>
              <w:t>Dosadašnja aritmetička sredina ocjena završenog obrazovanja iz Praktične nastave</w:t>
            </w:r>
          </w:p>
        </w:tc>
        <w:tc>
          <w:tcPr>
            <w:tcW w:w="2989" w:type="dxa"/>
            <w:tcMar/>
          </w:tcPr>
          <w:p w:rsidR="008F3EAA" w:rsidP="007A7B7F" w:rsidRDefault="2638430F" w14:paraId="59B418E4" w14:textId="20C87A7E">
            <w:r>
              <w:t>1</w:t>
            </w:r>
            <w:r w:rsidR="008F3EAA">
              <w:t xml:space="preserve"> – 5 </w:t>
            </w:r>
          </w:p>
        </w:tc>
      </w:tr>
      <w:tr w:rsidR="001532F6" w:rsidTr="6114B2F1" w14:paraId="62553D9A" w14:textId="77777777">
        <w:tc>
          <w:tcPr>
            <w:tcW w:w="6073" w:type="dxa"/>
            <w:gridSpan w:val="2"/>
            <w:tcMar/>
          </w:tcPr>
          <w:p w:rsidRPr="001532F6" w:rsidR="001532F6" w:rsidP="21346067" w:rsidRDefault="001532F6" w14:paraId="057D2CFA" w14:textId="77777777">
            <w:r>
              <w:t>Dosadašnja aritmetička sredina ocjena završenog obrazovanja iz stranog jezika:</w:t>
            </w:r>
          </w:p>
          <w:p w:rsidR="001532F6" w:rsidP="5D121EA4" w:rsidRDefault="3766C791" w14:paraId="5F4D1897" w14:textId="06AC9A52">
            <w:pPr>
              <w:pStyle w:val="Odlomakpopisa"/>
              <w:numPr>
                <w:ilvl w:val="0"/>
                <w:numId w:val="1"/>
              </w:numPr>
            </w:pPr>
            <w:r>
              <w:t>engleski jezik</w:t>
            </w:r>
          </w:p>
        </w:tc>
        <w:tc>
          <w:tcPr>
            <w:tcW w:w="2989" w:type="dxa"/>
            <w:tcMar/>
          </w:tcPr>
          <w:p w:rsidR="001532F6" w:rsidP="007A7B7F" w:rsidRDefault="6474DA97" w14:paraId="2BB538EA" w14:textId="2AACAECB">
            <w:r>
              <w:t>1</w:t>
            </w:r>
            <w:r w:rsidR="001532F6">
              <w:t xml:space="preserve"> – 5 </w:t>
            </w:r>
          </w:p>
        </w:tc>
      </w:tr>
      <w:tr w:rsidR="001532F6" w:rsidTr="6114B2F1" w14:paraId="08929611" w14:textId="77777777">
        <w:tc>
          <w:tcPr>
            <w:tcW w:w="4131" w:type="dxa"/>
            <w:vMerge w:val="restart"/>
            <w:tcMar/>
          </w:tcPr>
          <w:p w:rsidR="001532F6" w:rsidP="001532F6" w:rsidRDefault="001532F6" w14:paraId="29BBE988" w14:textId="77777777"/>
          <w:p w:rsidR="001532F6" w:rsidP="30A1B811" w:rsidRDefault="001532F6" w14:paraId="61CB5959" w14:textId="45B5AD7A">
            <w:pPr>
              <w:rPr>
                <w:highlight w:val="yellow"/>
              </w:rPr>
            </w:pPr>
            <w:r>
              <w:t xml:space="preserve">Neopravdani izostanci </w:t>
            </w:r>
          </w:p>
        </w:tc>
        <w:tc>
          <w:tcPr>
            <w:tcW w:w="1942" w:type="dxa"/>
            <w:tcMar/>
          </w:tcPr>
          <w:p w:rsidR="001532F6" w:rsidP="001532F6" w:rsidRDefault="001532F6" w14:paraId="4D8DD307" w14:textId="19D7E130">
            <w:r>
              <w:t xml:space="preserve">0 – </w:t>
            </w:r>
            <w:r w:rsidR="32333DB5">
              <w:t>2</w:t>
            </w:r>
          </w:p>
        </w:tc>
        <w:tc>
          <w:tcPr>
            <w:tcW w:w="2989" w:type="dxa"/>
            <w:tcMar/>
          </w:tcPr>
          <w:p w:rsidR="001532F6" w:rsidP="21346067" w:rsidRDefault="36EA5F95" w14:paraId="54E5A25C" w14:textId="55D39756">
            <w:pPr>
              <w:spacing w:line="259" w:lineRule="auto"/>
            </w:pPr>
            <w:r>
              <w:t>3</w:t>
            </w:r>
          </w:p>
        </w:tc>
      </w:tr>
      <w:tr w:rsidR="001532F6" w:rsidTr="6114B2F1" w14:paraId="73DD7EFC" w14:textId="77777777">
        <w:tc>
          <w:tcPr>
            <w:tcW w:w="4131" w:type="dxa"/>
            <w:vMerge/>
            <w:tcMar/>
          </w:tcPr>
          <w:p w:rsidRPr="001532F6" w:rsidR="001532F6" w:rsidP="001532F6" w:rsidRDefault="001532F6" w14:paraId="09AE8F75" w14:textId="77777777"/>
        </w:tc>
        <w:tc>
          <w:tcPr>
            <w:tcW w:w="1942" w:type="dxa"/>
            <w:tcMar/>
          </w:tcPr>
          <w:p w:rsidR="001532F6" w:rsidP="001532F6" w:rsidRDefault="0E5989F0" w14:paraId="08C2229F" w14:textId="06B77F8D">
            <w:r>
              <w:t>3</w:t>
            </w:r>
            <w:r w:rsidR="001532F6">
              <w:t xml:space="preserve"> – </w:t>
            </w:r>
            <w:r w:rsidR="739AE93C">
              <w:t>5</w:t>
            </w:r>
          </w:p>
        </w:tc>
        <w:tc>
          <w:tcPr>
            <w:tcW w:w="2989" w:type="dxa"/>
            <w:tcMar/>
          </w:tcPr>
          <w:p w:rsidR="001532F6" w:rsidP="21346067" w:rsidRDefault="35880B73" w14:paraId="1AB6DA32" w14:textId="40C835D5">
            <w:pPr>
              <w:spacing w:line="259" w:lineRule="auto"/>
            </w:pPr>
            <w:r>
              <w:t>2</w:t>
            </w:r>
          </w:p>
        </w:tc>
      </w:tr>
      <w:tr w:rsidR="001532F6" w:rsidTr="6114B2F1" w14:paraId="3610971D" w14:textId="77777777">
        <w:tc>
          <w:tcPr>
            <w:tcW w:w="4131" w:type="dxa"/>
            <w:vMerge/>
            <w:tcMar/>
          </w:tcPr>
          <w:p w:rsidRPr="001532F6" w:rsidR="001532F6" w:rsidP="001532F6" w:rsidRDefault="001532F6" w14:paraId="62F212DA" w14:textId="77777777"/>
        </w:tc>
        <w:tc>
          <w:tcPr>
            <w:tcW w:w="1942" w:type="dxa"/>
            <w:tcMar/>
          </w:tcPr>
          <w:p w:rsidR="001532F6" w:rsidP="001532F6" w:rsidRDefault="725D68F1" w14:paraId="7BCA2DC0" w14:textId="48644EE8">
            <w:r>
              <w:t>6</w:t>
            </w:r>
            <w:r w:rsidR="001532F6">
              <w:t xml:space="preserve"> – </w:t>
            </w:r>
            <w:r w:rsidR="390BEDA7">
              <w:t>1</w:t>
            </w:r>
            <w:r w:rsidR="001532F6">
              <w:t>0</w:t>
            </w:r>
          </w:p>
        </w:tc>
        <w:tc>
          <w:tcPr>
            <w:tcW w:w="2989" w:type="dxa"/>
            <w:tcMar/>
          </w:tcPr>
          <w:p w:rsidR="001532F6" w:rsidP="007A7B7F" w:rsidRDefault="001532F6" w14:paraId="164A28EC" w14:textId="426C242D">
            <w:r>
              <w:t>1</w:t>
            </w:r>
          </w:p>
        </w:tc>
      </w:tr>
      <w:tr w:rsidR="001532F6" w:rsidTr="6114B2F1" w14:paraId="1EE2AFAF" w14:textId="77777777">
        <w:tc>
          <w:tcPr>
            <w:tcW w:w="4131" w:type="dxa"/>
            <w:vMerge/>
            <w:tcMar/>
          </w:tcPr>
          <w:p w:rsidRPr="001532F6" w:rsidR="001532F6" w:rsidP="001532F6" w:rsidRDefault="001532F6" w14:paraId="167C487E" w14:textId="77777777"/>
        </w:tc>
        <w:tc>
          <w:tcPr>
            <w:tcW w:w="1942" w:type="dxa"/>
            <w:tcMar/>
          </w:tcPr>
          <w:p w:rsidR="001532F6" w:rsidP="001532F6" w:rsidRDefault="001532F6" w14:paraId="38F5D4DA" w14:textId="102D24BD">
            <w:r>
              <w:t xml:space="preserve">&gt; </w:t>
            </w:r>
            <w:r w:rsidR="41C9F9EA">
              <w:t>1</w:t>
            </w:r>
            <w:r>
              <w:t>1</w:t>
            </w:r>
          </w:p>
        </w:tc>
        <w:tc>
          <w:tcPr>
            <w:tcW w:w="2989" w:type="dxa"/>
            <w:tcMar/>
          </w:tcPr>
          <w:p w:rsidR="001532F6" w:rsidP="007A7B7F" w:rsidRDefault="001532F6" w14:paraId="49F3892F" w14:textId="6B25DBBE">
            <w:r>
              <w:t>0</w:t>
            </w:r>
          </w:p>
        </w:tc>
      </w:tr>
      <w:tr w:rsidR="001532F6" w:rsidTr="6114B2F1" w14:paraId="5931F6CB" w14:textId="77777777">
        <w:tc>
          <w:tcPr>
            <w:tcW w:w="4131" w:type="dxa"/>
            <w:vMerge w:val="restart"/>
            <w:tcMar/>
          </w:tcPr>
          <w:p w:rsidRPr="001532F6" w:rsidR="001532F6" w:rsidP="001532F6" w:rsidRDefault="001532F6" w14:paraId="2274B0AB" w14:textId="4D653D51">
            <w:r>
              <w:t>Vladanje (učenici s izrečenim mjerama bit će ocijenjeni s 0)</w:t>
            </w:r>
          </w:p>
        </w:tc>
        <w:tc>
          <w:tcPr>
            <w:tcW w:w="1942" w:type="dxa"/>
            <w:tcMar/>
          </w:tcPr>
          <w:p w:rsidR="001532F6" w:rsidP="001532F6" w:rsidRDefault="001532F6" w14:paraId="71AA635D" w14:textId="7789EBB5">
            <w:r>
              <w:t>uzorno</w:t>
            </w:r>
          </w:p>
        </w:tc>
        <w:tc>
          <w:tcPr>
            <w:tcW w:w="2989" w:type="dxa"/>
            <w:tcMar/>
          </w:tcPr>
          <w:p w:rsidR="001532F6" w:rsidP="21346067" w:rsidRDefault="3CCEAF05" w14:paraId="30B2DF6C" w14:textId="3EE5FBE6">
            <w:pPr>
              <w:spacing w:line="259" w:lineRule="auto"/>
            </w:pPr>
            <w:r>
              <w:t>2</w:t>
            </w:r>
          </w:p>
        </w:tc>
      </w:tr>
      <w:tr w:rsidR="001532F6" w:rsidTr="6114B2F1" w14:paraId="734E2873" w14:textId="77777777">
        <w:tc>
          <w:tcPr>
            <w:tcW w:w="4131" w:type="dxa"/>
            <w:vMerge/>
            <w:tcMar/>
          </w:tcPr>
          <w:p w:rsidR="001532F6" w:rsidP="001532F6" w:rsidRDefault="001532F6" w14:paraId="3A3344BF" w14:textId="77777777"/>
        </w:tc>
        <w:tc>
          <w:tcPr>
            <w:tcW w:w="1942" w:type="dxa"/>
            <w:tcMar/>
          </w:tcPr>
          <w:p w:rsidR="001532F6" w:rsidP="001532F6" w:rsidRDefault="001532F6" w14:paraId="5BE11C11" w14:textId="39D58DCA">
            <w:r>
              <w:t xml:space="preserve">dobro </w:t>
            </w:r>
          </w:p>
        </w:tc>
        <w:tc>
          <w:tcPr>
            <w:tcW w:w="2989" w:type="dxa"/>
            <w:tcMar/>
          </w:tcPr>
          <w:p w:rsidR="001532F6" w:rsidP="007A7B7F" w:rsidRDefault="372E56CA" w14:paraId="65FE995B" w14:textId="342BE4CD">
            <w:r>
              <w:t>1</w:t>
            </w:r>
          </w:p>
        </w:tc>
      </w:tr>
      <w:tr w:rsidR="001532F6" w:rsidTr="6114B2F1" w14:paraId="78233077" w14:textId="77777777">
        <w:tc>
          <w:tcPr>
            <w:tcW w:w="4131" w:type="dxa"/>
            <w:vMerge/>
            <w:tcMar/>
          </w:tcPr>
          <w:p w:rsidR="001532F6" w:rsidP="001532F6" w:rsidRDefault="001532F6" w14:paraId="2568196F" w14:textId="77777777"/>
        </w:tc>
        <w:tc>
          <w:tcPr>
            <w:tcW w:w="1942" w:type="dxa"/>
            <w:tcMar/>
          </w:tcPr>
          <w:p w:rsidR="001532F6" w:rsidP="001532F6" w:rsidRDefault="001532F6" w14:paraId="25A480FB" w14:textId="2080A393">
            <w:r>
              <w:t>loše</w:t>
            </w:r>
          </w:p>
        </w:tc>
        <w:tc>
          <w:tcPr>
            <w:tcW w:w="2989" w:type="dxa"/>
            <w:tcMar/>
          </w:tcPr>
          <w:p w:rsidR="001532F6" w:rsidP="007A7B7F" w:rsidRDefault="001532F6" w14:paraId="32F4E5DD" w14:textId="76430F71">
            <w:r>
              <w:t>0</w:t>
            </w:r>
          </w:p>
        </w:tc>
      </w:tr>
      <w:tr w:rsidR="001532F6" w:rsidTr="6114B2F1" w14:paraId="6D7C42D4" w14:textId="77777777">
        <w:trPr>
          <w:trHeight w:val="551"/>
        </w:trPr>
        <w:tc>
          <w:tcPr>
            <w:tcW w:w="6073" w:type="dxa"/>
            <w:gridSpan w:val="2"/>
            <w:vMerge w:val="restart"/>
            <w:tcMar/>
          </w:tcPr>
          <w:p w:rsidR="001532F6" w:rsidP="001532F6" w:rsidRDefault="001532F6" w14:paraId="1529C61D" w14:textId="77777777">
            <w:r>
              <w:t>Sudjelovanje na natjecanjima</w:t>
            </w:r>
          </w:p>
          <w:p w:rsidR="001532F6" w:rsidP="001532F6" w:rsidRDefault="001532F6" w14:paraId="7EA1FA75" w14:textId="77777777">
            <w:r>
              <w:t xml:space="preserve">Ostvareni plasman: </w:t>
            </w:r>
          </w:p>
          <w:p w:rsidR="001532F6" w:rsidP="001532F6" w:rsidRDefault="001532F6" w14:paraId="271255FD" w14:textId="77777777">
            <w:r>
              <w:t>1. mjesto</w:t>
            </w:r>
          </w:p>
          <w:p w:rsidR="001532F6" w:rsidP="001532F6" w:rsidRDefault="001532F6" w14:paraId="05798B94" w14:textId="77777777">
            <w:r>
              <w:t>2. mjesto</w:t>
            </w:r>
          </w:p>
          <w:p w:rsidR="001532F6" w:rsidP="001532F6" w:rsidRDefault="001532F6" w14:paraId="71BA5550" w14:textId="22EC56E1">
            <w:r>
              <w:t>3. mjesto</w:t>
            </w:r>
          </w:p>
        </w:tc>
        <w:tc>
          <w:tcPr>
            <w:tcW w:w="2989" w:type="dxa"/>
            <w:tcMar/>
          </w:tcPr>
          <w:p w:rsidR="001532F6" w:rsidP="007A7B7F" w:rsidRDefault="001532F6" w14:paraId="1467CEFC" w14:textId="77286807">
            <w:r>
              <w:t>1</w:t>
            </w:r>
          </w:p>
        </w:tc>
      </w:tr>
      <w:tr w:rsidR="001532F6" w:rsidTr="6114B2F1" w14:paraId="4B4711D6" w14:textId="77777777">
        <w:trPr>
          <w:trHeight w:val="268"/>
        </w:trPr>
        <w:tc>
          <w:tcPr>
            <w:tcW w:w="6073" w:type="dxa"/>
            <w:gridSpan w:val="2"/>
            <w:vMerge/>
            <w:tcMar/>
          </w:tcPr>
          <w:p w:rsidR="001532F6" w:rsidP="001532F6" w:rsidRDefault="001532F6" w14:paraId="60756508" w14:textId="77777777"/>
        </w:tc>
        <w:tc>
          <w:tcPr>
            <w:tcW w:w="2989" w:type="dxa"/>
            <w:tcMar/>
          </w:tcPr>
          <w:p w:rsidR="001532F6" w:rsidP="007A7B7F" w:rsidRDefault="001532F6" w14:paraId="12B1D50D" w14:textId="2ED17D30">
            <w:r>
              <w:t>4</w:t>
            </w:r>
          </w:p>
        </w:tc>
      </w:tr>
      <w:tr w:rsidR="001532F6" w:rsidTr="6114B2F1" w14:paraId="738DB463" w14:textId="77777777">
        <w:trPr>
          <w:trHeight w:val="268"/>
        </w:trPr>
        <w:tc>
          <w:tcPr>
            <w:tcW w:w="6073" w:type="dxa"/>
            <w:gridSpan w:val="2"/>
            <w:vMerge/>
            <w:tcMar/>
          </w:tcPr>
          <w:p w:rsidR="001532F6" w:rsidP="001532F6" w:rsidRDefault="001532F6" w14:paraId="00842ED7" w14:textId="77777777"/>
        </w:tc>
        <w:tc>
          <w:tcPr>
            <w:tcW w:w="2989" w:type="dxa"/>
            <w:tcMar/>
          </w:tcPr>
          <w:p w:rsidR="001532F6" w:rsidP="007A7B7F" w:rsidRDefault="001532F6" w14:paraId="6A059764" w14:textId="17F9AE29">
            <w:r>
              <w:t>3</w:t>
            </w:r>
          </w:p>
        </w:tc>
      </w:tr>
      <w:tr w:rsidR="001532F6" w:rsidTr="6114B2F1" w14:paraId="4AB8CB2C" w14:textId="77777777">
        <w:trPr>
          <w:trHeight w:val="268"/>
        </w:trPr>
        <w:tc>
          <w:tcPr>
            <w:tcW w:w="6073" w:type="dxa"/>
            <w:gridSpan w:val="2"/>
            <w:vMerge/>
            <w:tcMar/>
          </w:tcPr>
          <w:p w:rsidR="001532F6" w:rsidP="001532F6" w:rsidRDefault="001532F6" w14:paraId="1E4E3633" w14:textId="77777777"/>
        </w:tc>
        <w:tc>
          <w:tcPr>
            <w:tcW w:w="2989" w:type="dxa"/>
            <w:tcMar/>
          </w:tcPr>
          <w:p w:rsidR="001532F6" w:rsidP="007A7B7F" w:rsidRDefault="001532F6" w14:paraId="3981FC4C" w14:textId="609B151D">
            <w:r>
              <w:t>2</w:t>
            </w:r>
          </w:p>
        </w:tc>
      </w:tr>
      <w:tr w:rsidR="001532F6" w:rsidTr="6114B2F1" w14:paraId="67A06ECF" w14:textId="77777777">
        <w:trPr>
          <w:trHeight w:val="268"/>
        </w:trPr>
        <w:tc>
          <w:tcPr>
            <w:tcW w:w="6073" w:type="dxa"/>
            <w:gridSpan w:val="2"/>
            <w:tcMar/>
          </w:tcPr>
          <w:p w:rsidR="001532F6" w:rsidP="001532F6" w:rsidRDefault="000A58F5" w14:paraId="08E30539" w14:textId="518842B0">
            <w:r>
              <w:t>Angažman u školskim i izvanškolskim projektima (za svaki projekt 1 bod</w:t>
            </w:r>
            <w:r w:rsidR="57C2F6DA">
              <w:t>)</w:t>
            </w:r>
          </w:p>
        </w:tc>
        <w:tc>
          <w:tcPr>
            <w:tcW w:w="2989" w:type="dxa"/>
            <w:tcMar/>
          </w:tcPr>
          <w:p w:rsidR="001532F6" w:rsidP="007A7B7F" w:rsidRDefault="001532F6" w14:paraId="084C0675" w14:textId="77777777"/>
        </w:tc>
      </w:tr>
      <w:tr w:rsidR="000A58F5" w:rsidTr="6114B2F1" w14:paraId="25B215F9" w14:textId="77777777">
        <w:trPr>
          <w:trHeight w:val="268"/>
        </w:trPr>
        <w:tc>
          <w:tcPr>
            <w:tcW w:w="4131" w:type="dxa"/>
            <w:vMerge w:val="restart"/>
            <w:tcMar/>
          </w:tcPr>
          <w:p w:rsidRPr="000A58F5" w:rsidR="000A58F5" w:rsidP="000A58F5" w:rsidRDefault="000A58F5" w14:paraId="163EBE80" w14:textId="5FE708C1">
            <w:r>
              <w:t>Mišljenje nastavnika/nastavnice struke</w:t>
            </w:r>
          </w:p>
        </w:tc>
        <w:tc>
          <w:tcPr>
            <w:tcW w:w="1942" w:type="dxa"/>
            <w:tcMar/>
          </w:tcPr>
          <w:p w:rsidRPr="000A58F5" w:rsidR="000A58F5" w:rsidP="000A58F5" w:rsidRDefault="000A58F5" w14:paraId="4D955BBC" w14:textId="659E3E54">
            <w:r>
              <w:t>uzorno</w:t>
            </w:r>
          </w:p>
        </w:tc>
        <w:tc>
          <w:tcPr>
            <w:tcW w:w="2989" w:type="dxa"/>
            <w:tcMar/>
          </w:tcPr>
          <w:p w:rsidR="000A58F5" w:rsidP="21346067" w:rsidRDefault="35033D80" w14:paraId="75ED2505" w14:textId="3DB92DEB">
            <w:pPr>
              <w:spacing w:line="259" w:lineRule="auto"/>
            </w:pPr>
            <w:r>
              <w:t>3</w:t>
            </w:r>
          </w:p>
        </w:tc>
      </w:tr>
      <w:tr w:rsidR="000A58F5" w:rsidTr="6114B2F1" w14:paraId="1F0DD419" w14:textId="77777777">
        <w:trPr>
          <w:trHeight w:val="268"/>
        </w:trPr>
        <w:tc>
          <w:tcPr>
            <w:tcW w:w="4131" w:type="dxa"/>
            <w:vMerge/>
            <w:tcMar/>
          </w:tcPr>
          <w:p w:rsidR="000A58F5" w:rsidP="000A58F5" w:rsidRDefault="000A58F5" w14:paraId="47619C96" w14:textId="77777777"/>
        </w:tc>
        <w:tc>
          <w:tcPr>
            <w:tcW w:w="1942" w:type="dxa"/>
            <w:tcMar/>
          </w:tcPr>
          <w:p w:rsidR="000A58F5" w:rsidP="000A58F5" w:rsidRDefault="000A58F5" w14:paraId="42141007" w14:textId="02C9FB14">
            <w:r>
              <w:t xml:space="preserve">dobro </w:t>
            </w:r>
          </w:p>
        </w:tc>
        <w:tc>
          <w:tcPr>
            <w:tcW w:w="2989" w:type="dxa"/>
            <w:tcMar/>
          </w:tcPr>
          <w:p w:rsidR="000A58F5" w:rsidP="000A58F5" w:rsidRDefault="60B00CF2" w14:paraId="16B7AA52" w14:textId="2D4A03F4">
            <w:r>
              <w:t>2</w:t>
            </w:r>
          </w:p>
        </w:tc>
      </w:tr>
      <w:tr w:rsidR="000A58F5" w:rsidTr="6114B2F1" w14:paraId="071708D8" w14:textId="77777777">
        <w:trPr>
          <w:trHeight w:val="268"/>
        </w:trPr>
        <w:tc>
          <w:tcPr>
            <w:tcW w:w="4131" w:type="dxa"/>
            <w:vMerge/>
            <w:tcMar/>
          </w:tcPr>
          <w:p w:rsidR="000A58F5" w:rsidP="000A58F5" w:rsidRDefault="000A58F5" w14:paraId="45E9E43B" w14:textId="77777777"/>
        </w:tc>
        <w:tc>
          <w:tcPr>
            <w:tcW w:w="1942" w:type="dxa"/>
            <w:tcMar/>
          </w:tcPr>
          <w:p w:rsidR="000A58F5" w:rsidP="000A58F5" w:rsidRDefault="000A58F5" w14:paraId="18CA3060" w14:textId="19B1EA96">
            <w:r>
              <w:t>loše</w:t>
            </w:r>
          </w:p>
        </w:tc>
        <w:tc>
          <w:tcPr>
            <w:tcW w:w="2989" w:type="dxa"/>
            <w:tcMar/>
          </w:tcPr>
          <w:p w:rsidR="000A58F5" w:rsidP="000A58F5" w:rsidRDefault="000A58F5" w14:paraId="1FAE91AB" w14:textId="4F3C8489">
            <w:r>
              <w:t>1</w:t>
            </w:r>
          </w:p>
        </w:tc>
      </w:tr>
      <w:tr w:rsidR="000A58F5" w:rsidTr="6114B2F1" w14:paraId="3DF30FE3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2D07FF8D" w14:textId="4A0AE821">
            <w:r>
              <w:t>Mišljenje razrednika/razrednice</w:t>
            </w:r>
          </w:p>
        </w:tc>
        <w:tc>
          <w:tcPr>
            <w:tcW w:w="1942" w:type="dxa"/>
            <w:tcMar/>
          </w:tcPr>
          <w:p w:rsidR="000A58F5" w:rsidP="000A58F5" w:rsidRDefault="000A58F5" w14:paraId="26E399A5" w14:textId="7423E270">
            <w:r>
              <w:t>uzorno</w:t>
            </w:r>
          </w:p>
        </w:tc>
        <w:tc>
          <w:tcPr>
            <w:tcW w:w="2989" w:type="dxa"/>
            <w:tcMar/>
          </w:tcPr>
          <w:p w:rsidR="21346067" w:rsidP="21346067" w:rsidRDefault="21346067" w14:paraId="59E2FAA6" w14:textId="3DB92DEB">
            <w:pPr>
              <w:spacing w:line="259" w:lineRule="auto"/>
            </w:pPr>
            <w:r>
              <w:t>3</w:t>
            </w:r>
          </w:p>
        </w:tc>
      </w:tr>
      <w:tr w:rsidR="000A58F5" w:rsidTr="6114B2F1" w14:paraId="261DA106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4A214FB3" w14:textId="77777777"/>
        </w:tc>
        <w:tc>
          <w:tcPr>
            <w:tcW w:w="1942" w:type="dxa"/>
            <w:tcMar/>
          </w:tcPr>
          <w:p w:rsidR="000A58F5" w:rsidP="000A58F5" w:rsidRDefault="000A58F5" w14:paraId="7AFB6A5A" w14:textId="59B72710">
            <w:r>
              <w:t xml:space="preserve">dobro </w:t>
            </w:r>
          </w:p>
        </w:tc>
        <w:tc>
          <w:tcPr>
            <w:tcW w:w="2989" w:type="dxa"/>
            <w:tcMar/>
          </w:tcPr>
          <w:p w:rsidR="21346067" w:rsidRDefault="21346067" w14:paraId="2559ACCB" w14:textId="2D4A03F4">
            <w:r>
              <w:t>2</w:t>
            </w:r>
          </w:p>
        </w:tc>
      </w:tr>
      <w:tr w:rsidR="000A58F5" w:rsidTr="6114B2F1" w14:paraId="6F1B8160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5E2D6AFE" w14:textId="77777777"/>
        </w:tc>
        <w:tc>
          <w:tcPr>
            <w:tcW w:w="1942" w:type="dxa"/>
            <w:tcMar/>
          </w:tcPr>
          <w:p w:rsidR="000A58F5" w:rsidP="000A58F5" w:rsidRDefault="000A58F5" w14:paraId="0F6E6A3E" w14:textId="0D3F2B1A">
            <w:r>
              <w:t>loše</w:t>
            </w:r>
          </w:p>
        </w:tc>
        <w:tc>
          <w:tcPr>
            <w:tcW w:w="2989" w:type="dxa"/>
            <w:tcMar/>
          </w:tcPr>
          <w:p w:rsidR="000A58F5" w:rsidP="000A58F5" w:rsidRDefault="000A58F5" w14:paraId="19EE8971" w14:textId="4B653539">
            <w:r>
              <w:t>1</w:t>
            </w:r>
          </w:p>
        </w:tc>
      </w:tr>
      <w:tr w:rsidR="000A58F5" w:rsidTr="6114B2F1" w14:paraId="62CF3FFF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41299E9F" w14:textId="50FE9B7E">
            <w:r>
              <w:t>Mišljenje nastavnika/nastavnice stranog jezika</w:t>
            </w:r>
          </w:p>
        </w:tc>
        <w:tc>
          <w:tcPr>
            <w:tcW w:w="1942" w:type="dxa"/>
            <w:tcMar/>
          </w:tcPr>
          <w:p w:rsidR="000A58F5" w:rsidP="000A58F5" w:rsidRDefault="000A58F5" w14:paraId="74B7067C" w14:textId="7C133C98">
            <w:r>
              <w:t>uzorno</w:t>
            </w:r>
          </w:p>
        </w:tc>
        <w:tc>
          <w:tcPr>
            <w:tcW w:w="2989" w:type="dxa"/>
            <w:tcMar/>
          </w:tcPr>
          <w:p w:rsidR="000A58F5" w:rsidP="000A58F5" w:rsidRDefault="00E26149" w14:paraId="2C80C340" w14:textId="1E89A58A">
            <w:r>
              <w:t>3</w:t>
            </w:r>
          </w:p>
        </w:tc>
      </w:tr>
      <w:tr w:rsidR="000A58F5" w:rsidTr="6114B2F1" w14:paraId="2C030857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4BD324CA" w14:textId="77777777"/>
        </w:tc>
        <w:tc>
          <w:tcPr>
            <w:tcW w:w="1942" w:type="dxa"/>
            <w:tcMar/>
          </w:tcPr>
          <w:p w:rsidR="000A58F5" w:rsidP="000A58F5" w:rsidRDefault="000A58F5" w14:paraId="7E372EB9" w14:textId="0B63B74B">
            <w:r>
              <w:t xml:space="preserve">dobro </w:t>
            </w:r>
          </w:p>
        </w:tc>
        <w:tc>
          <w:tcPr>
            <w:tcW w:w="2989" w:type="dxa"/>
            <w:tcMar/>
          </w:tcPr>
          <w:p w:rsidR="21346067" w:rsidP="21346067" w:rsidRDefault="00E26149" w14:paraId="526F8E8C" w14:textId="1EFB42EF">
            <w:pPr>
              <w:spacing w:line="259" w:lineRule="auto"/>
            </w:pPr>
            <w:r>
              <w:t>2</w:t>
            </w:r>
          </w:p>
        </w:tc>
      </w:tr>
      <w:tr w:rsidR="000A58F5" w:rsidTr="6114B2F1" w14:paraId="28C0D965" w14:textId="77777777">
        <w:trPr>
          <w:trHeight w:val="268"/>
        </w:trPr>
        <w:tc>
          <w:tcPr>
            <w:tcW w:w="4131" w:type="dxa"/>
            <w:tcMar/>
          </w:tcPr>
          <w:p w:rsidR="000A58F5" w:rsidP="000A58F5" w:rsidRDefault="000A58F5" w14:paraId="582EB7B6" w14:textId="77777777"/>
        </w:tc>
        <w:tc>
          <w:tcPr>
            <w:tcW w:w="1942" w:type="dxa"/>
            <w:tcMar/>
          </w:tcPr>
          <w:p w:rsidR="000A58F5" w:rsidP="000A58F5" w:rsidRDefault="000A58F5" w14:paraId="134A9CE8" w14:textId="0960CFA9">
            <w:r>
              <w:t>loše</w:t>
            </w:r>
          </w:p>
        </w:tc>
        <w:tc>
          <w:tcPr>
            <w:tcW w:w="2989" w:type="dxa"/>
            <w:tcMar/>
          </w:tcPr>
          <w:p w:rsidR="21346067" w:rsidRDefault="00E26149" w14:paraId="629946E9" w14:textId="41F91E92">
            <w:r>
              <w:t>1</w:t>
            </w:r>
          </w:p>
        </w:tc>
      </w:tr>
      <w:tr w:rsidR="004F6386" w:rsidTr="6114B2F1" w14:paraId="144CE825" w14:textId="77777777">
        <w:trPr>
          <w:trHeight w:val="268"/>
        </w:trPr>
        <w:tc>
          <w:tcPr>
            <w:tcW w:w="4131" w:type="dxa"/>
            <w:vMerge w:val="restart"/>
            <w:tcMar/>
          </w:tcPr>
          <w:p w:rsidR="004F6386" w:rsidP="004F6386" w:rsidRDefault="004F6386" w14:paraId="02D11436" w14:textId="77777777">
            <w:r>
              <w:t>Socioekonomski status (nezaposlenost roditelja, niska primanja, stanovanje u</w:t>
            </w:r>
          </w:p>
          <w:p w:rsidR="004F6386" w:rsidP="000A58F5" w:rsidRDefault="004F6386" w14:paraId="517A122E" w14:textId="666F695C">
            <w:r w:rsidR="004F6386">
              <w:rPr/>
              <w:t>domu i sl.)</w:t>
            </w:r>
            <w:r w:rsidR="1AEE32A8">
              <w:rPr/>
              <w:t xml:space="preserve">; potrebna </w:t>
            </w:r>
            <w:r w:rsidRPr="597E4FAB" w:rsidR="1AEE32A8">
              <w:rPr>
                <w:b w:val="1"/>
                <w:bCs w:val="1"/>
              </w:rPr>
              <w:t>potvrda</w:t>
            </w:r>
          </w:p>
        </w:tc>
        <w:tc>
          <w:tcPr>
            <w:tcW w:w="1942" w:type="dxa"/>
            <w:tcMar/>
          </w:tcPr>
          <w:p w:rsidR="004F6386" w:rsidP="000A58F5" w:rsidRDefault="004F6386" w14:paraId="53186027" w14:textId="54087580">
            <w:r>
              <w:t>zadovoljava kriterije</w:t>
            </w:r>
          </w:p>
        </w:tc>
        <w:tc>
          <w:tcPr>
            <w:tcW w:w="2989" w:type="dxa"/>
            <w:tcMar/>
          </w:tcPr>
          <w:p w:rsidR="004F6386" w:rsidRDefault="004F6386" w14:paraId="692D9228" w14:textId="3ED4C21E">
            <w:r w:rsidR="004F6386">
              <w:rPr/>
              <w:t>1</w:t>
            </w:r>
            <w:r w:rsidR="7828A620">
              <w:rPr/>
              <w:t xml:space="preserve"> – 2 </w:t>
            </w:r>
          </w:p>
        </w:tc>
      </w:tr>
      <w:tr w:rsidR="004F6386" w:rsidTr="6114B2F1" w14:paraId="7E4A89EE" w14:textId="77777777">
        <w:trPr>
          <w:trHeight w:val="268"/>
        </w:trPr>
        <w:tc>
          <w:tcPr>
            <w:tcW w:w="4131" w:type="dxa"/>
            <w:vMerge/>
            <w:tcMar/>
          </w:tcPr>
          <w:p w:rsidR="004F6386" w:rsidP="004F6386" w:rsidRDefault="004F6386" w14:paraId="292CF6D2" w14:textId="77777777"/>
        </w:tc>
        <w:tc>
          <w:tcPr>
            <w:tcW w:w="1942" w:type="dxa"/>
            <w:tcMar/>
          </w:tcPr>
          <w:p w:rsidR="004F6386" w:rsidP="000A58F5" w:rsidRDefault="004F6386" w14:paraId="3D05A3B1" w14:textId="78D9F187">
            <w:r>
              <w:t>ne zadovoljava kriterije</w:t>
            </w:r>
          </w:p>
        </w:tc>
        <w:tc>
          <w:tcPr>
            <w:tcW w:w="2989" w:type="dxa"/>
            <w:tcMar/>
          </w:tcPr>
          <w:p w:rsidR="004F6386" w:rsidRDefault="004F6386" w14:paraId="1C658921" w14:textId="5C13ADF2">
            <w:r>
              <w:t>0</w:t>
            </w:r>
          </w:p>
        </w:tc>
      </w:tr>
      <w:tr w:rsidR="00E26149" w:rsidTr="6114B2F1" w14:paraId="4D1B1D36" w14:textId="77777777">
        <w:trPr>
          <w:trHeight w:val="547"/>
        </w:trPr>
        <w:tc>
          <w:tcPr>
            <w:tcW w:w="6073" w:type="dxa"/>
            <w:gridSpan w:val="2"/>
            <w:tcMar/>
          </w:tcPr>
          <w:p w:rsidR="00E26149" w:rsidP="000A58F5" w:rsidRDefault="00E26149" w14:paraId="017B313A" w14:textId="676A2C3C">
            <w:r>
              <w:lastRenderedPageBreak/>
              <w:t>Motivacijsko pismo</w:t>
            </w:r>
          </w:p>
        </w:tc>
        <w:tc>
          <w:tcPr>
            <w:tcW w:w="2989" w:type="dxa"/>
            <w:tcMar/>
          </w:tcPr>
          <w:p w:rsidR="00E26149" w:rsidP="000A58F5" w:rsidRDefault="00E26149" w14:paraId="6E1C41F4" w14:textId="3C324AA1">
            <w:r>
              <w:t xml:space="preserve">1 – 5 </w:t>
            </w:r>
          </w:p>
        </w:tc>
      </w:tr>
      <w:tr w:rsidR="00E26149" w:rsidTr="6114B2F1" w14:paraId="291A81A2" w14:textId="77777777">
        <w:trPr>
          <w:trHeight w:val="547"/>
        </w:trPr>
        <w:tc>
          <w:tcPr>
            <w:tcW w:w="6073" w:type="dxa"/>
            <w:gridSpan w:val="2"/>
            <w:tcMar/>
          </w:tcPr>
          <w:p w:rsidR="00E26149" w:rsidP="000A58F5" w:rsidRDefault="00E26149" w14:paraId="3E4BDB9C" w14:textId="2A174C49">
            <w:r>
              <w:t>Razgovor s Povjerenstvom</w:t>
            </w:r>
          </w:p>
        </w:tc>
        <w:tc>
          <w:tcPr>
            <w:tcW w:w="2989" w:type="dxa"/>
            <w:tcMar/>
          </w:tcPr>
          <w:p w:rsidR="00E26149" w:rsidP="000A58F5" w:rsidRDefault="00E26149" w14:paraId="7F34D69F" w14:textId="0019FECC">
            <w:r>
              <w:t xml:space="preserve">1 – 5 </w:t>
            </w:r>
          </w:p>
        </w:tc>
      </w:tr>
    </w:tbl>
    <w:p w:rsidR="001532F6" w:rsidP="007A7B7F" w:rsidRDefault="001532F6" w14:paraId="51E50790" w14:textId="77777777"/>
    <w:p w:rsidR="007A7B7F" w:rsidP="007A7B7F" w:rsidRDefault="007A7B7F" w14:paraId="6985EE3C" w14:textId="2C722080">
      <w:r>
        <w:t>Najbolje ocijenjeni učenici bit će odabrani za sudjelovanje</w:t>
      </w:r>
      <w:r w:rsidR="1BDB023F">
        <w:t>. Bit će odabrane i</w:t>
      </w:r>
      <w:r>
        <w:t xml:space="preserve"> 2 rezerve </w:t>
      </w:r>
      <w:r w:rsidR="5CEE367D">
        <w:t>ako netko od odabranih učenika ne bude u mogućnosti sudjelovati u projektu.</w:t>
      </w:r>
      <w:r>
        <w:t xml:space="preserve"> S roditeljima/starateljima odabranih učenika održat će se roditeljski</w:t>
      </w:r>
      <w:r w:rsidR="001532F6">
        <w:t xml:space="preserve"> </w:t>
      </w:r>
      <w:r>
        <w:t>sastanak kako bismo ih upoznali koja su očekivanja od projekta i sudjelovanja njihove djece u projektu</w:t>
      </w:r>
      <w:r w:rsidR="001532F6">
        <w:t xml:space="preserve"> </w:t>
      </w:r>
      <w:r>
        <w:t>te da će se pratiti njihov rad sve do samog polaska.</w:t>
      </w:r>
    </w:p>
    <w:p w:rsidR="007A7B7F" w:rsidP="007A7B7F" w:rsidRDefault="007A7B7F" w14:paraId="3CE03718" w14:textId="4DD47C01">
      <w:r>
        <w:t>Svi odabrani učenici (i rezerve) obvezni su pohađati pripreme koje će organizirati škola tijekom kojih</w:t>
      </w:r>
      <w:r w:rsidR="001532F6">
        <w:t xml:space="preserve"> </w:t>
      </w:r>
      <w:r>
        <w:t>će se pratiti zalaganje i ostvareni rezultati. Ukoliko dođe do nekih značajnijih promjena u kriterijima po</w:t>
      </w:r>
      <w:r w:rsidR="001532F6">
        <w:t xml:space="preserve"> </w:t>
      </w:r>
      <w:r>
        <w:t>kojima smo ih odabrali bit će zamijenjeni učenicima s rezervne liste.</w:t>
      </w:r>
    </w:p>
    <w:p w:rsidR="007A7B7F" w:rsidP="007A7B7F" w:rsidRDefault="007A7B7F" w14:paraId="00AE562F" w14:textId="77777777">
      <w:r>
        <w:t>Prilog:</w:t>
      </w:r>
    </w:p>
    <w:p w:rsidR="007A7B7F" w:rsidP="007A7B7F" w:rsidRDefault="007A7B7F" w14:paraId="3B2D00F9" w14:textId="77777777">
      <w:r>
        <w:t>- prijavni obrazac</w:t>
      </w:r>
    </w:p>
    <w:p w:rsidR="00FA0753" w:rsidP="007A7B7F" w:rsidRDefault="0A02157A" w14:paraId="36B9F904" w14:textId="005960EA">
      <w:r>
        <w:t>-</w:t>
      </w:r>
      <w:r w:rsidR="61480637">
        <w:t xml:space="preserve"> </w:t>
      </w:r>
      <w:r>
        <w:t>upute za pisanje motivacijskog pisma</w:t>
      </w:r>
    </w:p>
    <w:p w:rsidRPr="007A7B7F" w:rsidR="007F3088" w:rsidP="007A7B7F" w:rsidRDefault="007F3088" w14:paraId="7C2D48F0" w14:textId="5B1373C1">
      <w:r>
        <w:t>- obrazac za mišljenje razrednika/razrednice, nastavnika/nastavnice struke i nastavnika/nastavnice stranog jezika</w:t>
      </w:r>
    </w:p>
    <w:sectPr w:rsidRPr="007A7B7F" w:rsidR="007F308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2E10"/>
    <w:multiLevelType w:val="hybridMultilevel"/>
    <w:tmpl w:val="B9100E6C"/>
    <w:lvl w:ilvl="0" w:tplc="A06E201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E90E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787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A8A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A9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8C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1A9E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96D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C1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5F2A0C"/>
    <w:multiLevelType w:val="hybridMultilevel"/>
    <w:tmpl w:val="27F4FF30"/>
    <w:lvl w:ilvl="0" w:tplc="9924972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926F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EC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41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C2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221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F21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24A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BE5C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9AE4CF"/>
    <w:multiLevelType w:val="hybridMultilevel"/>
    <w:tmpl w:val="30C43988"/>
    <w:lvl w:ilvl="0" w:tplc="7486D3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9189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A21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00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7E5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CF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D64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EAB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626F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9652084">
    <w:abstractNumId w:val="1"/>
  </w:num>
  <w:num w:numId="2" w16cid:durableId="861941932">
    <w:abstractNumId w:val="2"/>
  </w:num>
  <w:num w:numId="3" w16cid:durableId="6311792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7F"/>
    <w:rsid w:val="00051776"/>
    <w:rsid w:val="000A58F5"/>
    <w:rsid w:val="001532F6"/>
    <w:rsid w:val="00161AF0"/>
    <w:rsid w:val="0019068F"/>
    <w:rsid w:val="002133A3"/>
    <w:rsid w:val="00265DDE"/>
    <w:rsid w:val="002753A3"/>
    <w:rsid w:val="002AE50B"/>
    <w:rsid w:val="002E5819"/>
    <w:rsid w:val="00311983"/>
    <w:rsid w:val="00363C47"/>
    <w:rsid w:val="00433649"/>
    <w:rsid w:val="004F6386"/>
    <w:rsid w:val="00621314"/>
    <w:rsid w:val="00647FDD"/>
    <w:rsid w:val="007A7B7F"/>
    <w:rsid w:val="007D7256"/>
    <w:rsid w:val="007F3088"/>
    <w:rsid w:val="008623F8"/>
    <w:rsid w:val="008F3EAA"/>
    <w:rsid w:val="00970277"/>
    <w:rsid w:val="009D3934"/>
    <w:rsid w:val="00B239FB"/>
    <w:rsid w:val="00BA7DFE"/>
    <w:rsid w:val="00BF2F34"/>
    <w:rsid w:val="00BF59F3"/>
    <w:rsid w:val="00C51530"/>
    <w:rsid w:val="00CA2792"/>
    <w:rsid w:val="00DD5846"/>
    <w:rsid w:val="00E26149"/>
    <w:rsid w:val="00E55906"/>
    <w:rsid w:val="00EF5348"/>
    <w:rsid w:val="00FA0753"/>
    <w:rsid w:val="04603339"/>
    <w:rsid w:val="05F0FF07"/>
    <w:rsid w:val="089094D7"/>
    <w:rsid w:val="0A02157A"/>
    <w:rsid w:val="0E5989F0"/>
    <w:rsid w:val="121C2997"/>
    <w:rsid w:val="1316B9F1"/>
    <w:rsid w:val="1427C054"/>
    <w:rsid w:val="142AAFE4"/>
    <w:rsid w:val="18B509F0"/>
    <w:rsid w:val="18C0FAD1"/>
    <w:rsid w:val="1AEE32A8"/>
    <w:rsid w:val="1BDB023F"/>
    <w:rsid w:val="2102D6E1"/>
    <w:rsid w:val="2109FC86"/>
    <w:rsid w:val="21346067"/>
    <w:rsid w:val="23E4E444"/>
    <w:rsid w:val="251CE495"/>
    <w:rsid w:val="2638430F"/>
    <w:rsid w:val="285B8828"/>
    <w:rsid w:val="2BDDF6B2"/>
    <w:rsid w:val="2C1A2F74"/>
    <w:rsid w:val="2EE832E9"/>
    <w:rsid w:val="2F11413F"/>
    <w:rsid w:val="30A1B811"/>
    <w:rsid w:val="32333DB5"/>
    <w:rsid w:val="35033D80"/>
    <w:rsid w:val="35880B73"/>
    <w:rsid w:val="359F3509"/>
    <w:rsid w:val="35FDFA72"/>
    <w:rsid w:val="36EA5F95"/>
    <w:rsid w:val="372E56CA"/>
    <w:rsid w:val="3757368C"/>
    <w:rsid w:val="3766C791"/>
    <w:rsid w:val="390BEDA7"/>
    <w:rsid w:val="3AC996D5"/>
    <w:rsid w:val="3CCEAF05"/>
    <w:rsid w:val="3E95E479"/>
    <w:rsid w:val="3F59C49D"/>
    <w:rsid w:val="41C9F9EA"/>
    <w:rsid w:val="42AB6C8F"/>
    <w:rsid w:val="4674DC34"/>
    <w:rsid w:val="47D00765"/>
    <w:rsid w:val="4D80BCF2"/>
    <w:rsid w:val="4ED878B8"/>
    <w:rsid w:val="4FA8DFFA"/>
    <w:rsid w:val="51C5923E"/>
    <w:rsid w:val="52E60CF6"/>
    <w:rsid w:val="53E6A8D4"/>
    <w:rsid w:val="549A45B5"/>
    <w:rsid w:val="56F329F6"/>
    <w:rsid w:val="57C2F6DA"/>
    <w:rsid w:val="57E28CC7"/>
    <w:rsid w:val="597E4FAB"/>
    <w:rsid w:val="5C22CE16"/>
    <w:rsid w:val="5CEE367D"/>
    <w:rsid w:val="5D121EA4"/>
    <w:rsid w:val="5E549346"/>
    <w:rsid w:val="604E5951"/>
    <w:rsid w:val="60B00CF2"/>
    <w:rsid w:val="6114B2F1"/>
    <w:rsid w:val="61480637"/>
    <w:rsid w:val="6474DA97"/>
    <w:rsid w:val="67EDE9FD"/>
    <w:rsid w:val="68BB22EF"/>
    <w:rsid w:val="69A893E7"/>
    <w:rsid w:val="6CC725C6"/>
    <w:rsid w:val="6DFBDACC"/>
    <w:rsid w:val="6E9EAD82"/>
    <w:rsid w:val="6F117699"/>
    <w:rsid w:val="715D0851"/>
    <w:rsid w:val="725B004B"/>
    <w:rsid w:val="725D68F1"/>
    <w:rsid w:val="7352BD0A"/>
    <w:rsid w:val="7392358C"/>
    <w:rsid w:val="739AE93C"/>
    <w:rsid w:val="74B1676E"/>
    <w:rsid w:val="7828A620"/>
    <w:rsid w:val="784DDDE4"/>
    <w:rsid w:val="7CB326B3"/>
    <w:rsid w:val="7CE7F001"/>
    <w:rsid w:val="7D8FD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AFB"/>
  <w15:chartTrackingRefBased/>
  <w15:docId w15:val="{9E8B8197-70FE-47C4-9E16-F14DB74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7B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7B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7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7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7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7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7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7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7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7A7B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7A7B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7A7B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7A7B7F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7A7B7F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7A7B7F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7A7B7F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7A7B7F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7A7B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7B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7A7B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7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7A7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B7F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7A7B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7B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7B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7B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7A7B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7B7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F3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2ae301312a0045d0" /><Relationship Type="http://schemas.microsoft.com/office/2011/relationships/commentsExtended" Target="commentsExtended.xml" Id="R645e89e126604770" /><Relationship Type="http://schemas.microsoft.com/office/2016/09/relationships/commentsIds" Target="commentsIds.xml" Id="Ra08169657aa8491b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Tatjana Povalec</dc:creator>
  <keywords/>
  <dc:description/>
  <lastModifiedBy>Tatjana Povalec</lastModifiedBy>
  <revision>28</revision>
  <dcterms:created xsi:type="dcterms:W3CDTF">2024-08-30T16:32:00.0000000Z</dcterms:created>
  <dcterms:modified xsi:type="dcterms:W3CDTF">2024-09-30T08:03:08.5285822Z</dcterms:modified>
</coreProperties>
</file>